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008" w14:textId="77777777" w:rsidR="00E25E1E" w:rsidRDefault="00E25E1E" w:rsidP="00E25E1E">
      <w:pPr>
        <w:tabs>
          <w:tab w:val="left" w:pos="2552"/>
          <w:tab w:val="left" w:pos="3402"/>
        </w:tabs>
        <w:spacing w:after="57" w:line="180" w:lineRule="auto"/>
      </w:pPr>
      <w:r>
        <w:rPr>
          <w:noProof/>
        </w:rPr>
        <w:drawing>
          <wp:anchor distT="0" distB="0" distL="114300" distR="114300" simplePos="0" relativeHeight="251659264" behindDoc="0" locked="0" layoutInCell="0" hidden="0" allowOverlap="0" wp14:anchorId="4037266E" wp14:editId="1ECA291F">
            <wp:simplePos x="0" y="0"/>
            <wp:positionH relativeFrom="margin">
              <wp:posOffset>4714875</wp:posOffset>
            </wp:positionH>
            <wp:positionV relativeFrom="paragraph">
              <wp:posOffset>-365760</wp:posOffset>
            </wp:positionV>
            <wp:extent cx="914400" cy="92265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tretch>
                      <a:fillRect/>
                    </a:stretch>
                  </pic:blipFill>
                  <pic:spPr>
                    <a:xfrm>
                      <a:off x="0" y="0"/>
                      <a:ext cx="914400" cy="922655"/>
                    </a:xfrm>
                    <a:prstGeom prst="rect">
                      <a:avLst/>
                    </a:prstGeom>
                  </pic:spPr>
                </pic:pic>
              </a:graphicData>
            </a:graphic>
          </wp:anchor>
        </w:drawing>
      </w:r>
      <w:r>
        <w:rPr>
          <w:rFonts w:ascii="Arial" w:eastAsia="Arial" w:hAnsi="Arial" w:cs="Arial"/>
          <w:b/>
          <w:color w:val="00435E"/>
          <w:sz w:val="14"/>
        </w:rPr>
        <w:t>GAA</w:t>
      </w:r>
      <w:r>
        <w:rPr>
          <w:rFonts w:ascii="Arial" w:eastAsia="Arial" w:hAnsi="Arial" w:cs="Arial"/>
          <w:b/>
          <w:color w:val="00435E"/>
          <w:sz w:val="14"/>
        </w:rPr>
        <w:tab/>
        <w:t>GAA</w:t>
      </w:r>
      <w:r>
        <w:rPr>
          <w:rFonts w:ascii="Arial" w:eastAsia="Arial" w:hAnsi="Arial" w:cs="Arial"/>
          <w:color w:val="00435E"/>
          <w:sz w:val="14"/>
        </w:rPr>
        <w:br/>
        <w:t>Páirc an Chrócaigh</w:t>
      </w:r>
      <w:r>
        <w:rPr>
          <w:rFonts w:ascii="Arial" w:eastAsia="Arial" w:hAnsi="Arial" w:cs="Arial"/>
          <w:color w:val="00435E"/>
          <w:sz w:val="14"/>
        </w:rPr>
        <w:tab/>
        <w:t>Croke Park</w:t>
      </w:r>
      <w:r>
        <w:rPr>
          <w:rFonts w:ascii="Arial" w:eastAsia="Arial" w:hAnsi="Arial" w:cs="Arial"/>
          <w:color w:val="00435E"/>
          <w:sz w:val="14"/>
        </w:rPr>
        <w:br/>
        <w:t>Baile Átha Cliath 3</w:t>
      </w:r>
      <w:r>
        <w:rPr>
          <w:rFonts w:ascii="Arial" w:eastAsia="Arial" w:hAnsi="Arial" w:cs="Arial"/>
          <w:color w:val="00435E"/>
          <w:sz w:val="14"/>
        </w:rPr>
        <w:tab/>
        <w:t>Dublin 3</w:t>
      </w:r>
    </w:p>
    <w:p w14:paraId="22169CD1" w14:textId="77777777" w:rsidR="00E25E1E" w:rsidRDefault="00E25E1E" w:rsidP="00E25E1E">
      <w:pPr>
        <w:tabs>
          <w:tab w:val="left" w:pos="851"/>
          <w:tab w:val="left" w:pos="2552"/>
          <w:tab w:val="left" w:pos="3402"/>
        </w:tabs>
        <w:spacing w:line="180" w:lineRule="auto"/>
      </w:pPr>
      <w:r>
        <w:rPr>
          <w:rFonts w:ascii="Arial" w:eastAsia="Arial" w:hAnsi="Arial" w:cs="Arial"/>
          <w:color w:val="00435E"/>
          <w:sz w:val="14"/>
        </w:rPr>
        <w:t>Guthán</w:t>
      </w:r>
      <w:r>
        <w:rPr>
          <w:rFonts w:ascii="Arial" w:eastAsia="Arial" w:hAnsi="Arial" w:cs="Arial"/>
          <w:color w:val="00435E"/>
          <w:sz w:val="14"/>
        </w:rPr>
        <w:tab/>
        <w:t>+353 1</w:t>
      </w:r>
      <w:r>
        <w:rPr>
          <w:rFonts w:ascii="Arial" w:eastAsia="Arial" w:hAnsi="Arial" w:cs="Arial"/>
          <w:color w:val="00435E"/>
          <w:sz w:val="14"/>
        </w:rPr>
        <w:tab/>
        <w:t>Telephone</w:t>
      </w:r>
      <w:r>
        <w:rPr>
          <w:rFonts w:ascii="Arial" w:eastAsia="Arial" w:hAnsi="Arial" w:cs="Arial"/>
          <w:color w:val="00435E"/>
          <w:sz w:val="14"/>
        </w:rPr>
        <w:tab/>
        <w:t xml:space="preserve">+353 1 </w:t>
      </w:r>
      <w:r>
        <w:rPr>
          <w:rFonts w:ascii="Arial" w:eastAsia="Arial" w:hAnsi="Arial" w:cs="Arial"/>
          <w:color w:val="00435E"/>
          <w:sz w:val="14"/>
        </w:rPr>
        <w:br/>
        <w:t>Faics</w:t>
      </w:r>
      <w:r>
        <w:rPr>
          <w:rFonts w:ascii="Arial" w:eastAsia="Arial" w:hAnsi="Arial" w:cs="Arial"/>
          <w:color w:val="00435E"/>
          <w:sz w:val="14"/>
        </w:rPr>
        <w:tab/>
        <w:t>+353 1 836 5075</w:t>
      </w:r>
      <w:r>
        <w:rPr>
          <w:rFonts w:ascii="Arial" w:eastAsia="Arial" w:hAnsi="Arial" w:cs="Arial"/>
          <w:color w:val="00435E"/>
          <w:sz w:val="14"/>
        </w:rPr>
        <w:tab/>
        <w:t>Fax</w:t>
      </w:r>
      <w:r>
        <w:rPr>
          <w:rFonts w:ascii="Arial" w:eastAsia="Arial" w:hAnsi="Arial" w:cs="Arial"/>
          <w:color w:val="00435E"/>
          <w:sz w:val="14"/>
        </w:rPr>
        <w:tab/>
        <w:t>+353 1 836 5075</w:t>
      </w:r>
      <w:r>
        <w:rPr>
          <w:rFonts w:ascii="Arial" w:eastAsia="Arial" w:hAnsi="Arial" w:cs="Arial"/>
          <w:color w:val="00435E"/>
          <w:sz w:val="14"/>
        </w:rPr>
        <w:br/>
      </w:r>
      <w:hyperlink r:id="rId9">
        <w:r>
          <w:rPr>
            <w:rFonts w:ascii="Arial" w:eastAsia="Arial" w:hAnsi="Arial" w:cs="Arial"/>
            <w:color w:val="00435E"/>
            <w:sz w:val="14"/>
          </w:rPr>
          <w:t>www.gaa.ie</w:t>
        </w:r>
      </w:hyperlink>
      <w:r>
        <w:rPr>
          <w:rFonts w:ascii="Arial" w:eastAsia="Arial" w:hAnsi="Arial" w:cs="Arial"/>
          <w:color w:val="00435E"/>
          <w:sz w:val="14"/>
        </w:rPr>
        <w:tab/>
      </w:r>
      <w:r>
        <w:rPr>
          <w:rFonts w:ascii="Arial" w:eastAsia="Arial" w:hAnsi="Arial" w:cs="Arial"/>
          <w:color w:val="00435E"/>
          <w:sz w:val="14"/>
        </w:rPr>
        <w:tab/>
        <w:t>www.gaa.ie</w:t>
      </w:r>
    </w:p>
    <w:p w14:paraId="588AC5C8" w14:textId="77777777" w:rsidR="00E25E1E" w:rsidRDefault="00E25E1E" w:rsidP="00E25E1E">
      <w:pPr>
        <w:spacing w:line="276" w:lineRule="auto"/>
        <w:jc w:val="both"/>
      </w:pPr>
    </w:p>
    <w:p w14:paraId="495C6401" w14:textId="77777777" w:rsidR="00E25E1E" w:rsidRPr="009532CA" w:rsidRDefault="00E25E1E" w:rsidP="00E25E1E">
      <w:pPr>
        <w:spacing w:line="276" w:lineRule="auto"/>
        <w:jc w:val="both"/>
        <w:rPr>
          <w:rFonts w:asciiTheme="minorHAnsi" w:hAnsiTheme="minorHAnsi" w:cstheme="minorHAnsi"/>
          <w:b/>
          <w:bCs/>
          <w:i/>
          <w:iCs/>
          <w:color w:val="auto"/>
          <w:sz w:val="20"/>
          <w:szCs w:val="20"/>
        </w:rPr>
      </w:pPr>
      <w:r w:rsidRPr="009532CA">
        <w:rPr>
          <w:rFonts w:asciiTheme="minorHAnsi" w:eastAsia="Verdana" w:hAnsiTheme="minorHAnsi" w:cstheme="minorHAnsi"/>
          <w:b/>
          <w:bCs/>
          <w:i/>
          <w:iCs/>
          <w:color w:val="auto"/>
          <w:sz w:val="20"/>
          <w:szCs w:val="20"/>
        </w:rPr>
        <w:t xml:space="preserve">23ú </w:t>
      </w:r>
      <w:r w:rsidRPr="009532CA">
        <w:rPr>
          <w:rFonts w:asciiTheme="minorHAnsi" w:hAnsiTheme="minorHAnsi" w:cstheme="minorHAnsi"/>
          <w:b/>
          <w:bCs/>
          <w:i/>
          <w:iCs/>
          <w:color w:val="auto"/>
          <w:sz w:val="20"/>
          <w:szCs w:val="20"/>
          <w:shd w:val="clear" w:color="auto" w:fill="FFFFFF"/>
        </w:rPr>
        <w:t>Aibreán</w:t>
      </w:r>
      <w:r w:rsidRPr="009532CA">
        <w:rPr>
          <w:rFonts w:asciiTheme="minorHAnsi" w:eastAsia="Verdana" w:hAnsiTheme="minorHAnsi" w:cstheme="minorHAnsi"/>
          <w:b/>
          <w:bCs/>
          <w:i/>
          <w:iCs/>
          <w:color w:val="auto"/>
          <w:sz w:val="20"/>
          <w:szCs w:val="20"/>
        </w:rPr>
        <w:t xml:space="preserve"> 2021</w:t>
      </w:r>
    </w:p>
    <w:p w14:paraId="787561C3" w14:textId="77777777" w:rsidR="00E25E1E" w:rsidRPr="001C3FCF" w:rsidRDefault="00E25E1E" w:rsidP="00E25E1E">
      <w:pPr>
        <w:rPr>
          <w:rFonts w:asciiTheme="minorHAnsi" w:hAnsiTheme="minorHAnsi" w:cstheme="minorHAnsi"/>
          <w:szCs w:val="24"/>
        </w:rPr>
      </w:pPr>
    </w:p>
    <w:p w14:paraId="57B2EBFC" w14:textId="1DABFCA0" w:rsidR="00E25E1E" w:rsidRPr="009532CA" w:rsidRDefault="00E25E1E" w:rsidP="009532CA">
      <w:pPr>
        <w:spacing w:line="276" w:lineRule="auto"/>
        <w:jc w:val="center"/>
        <w:rPr>
          <w:rFonts w:asciiTheme="minorHAnsi" w:eastAsia="Verdana" w:hAnsiTheme="minorHAnsi" w:cstheme="minorHAnsi"/>
          <w:b/>
          <w:bCs/>
          <w:szCs w:val="24"/>
        </w:rPr>
      </w:pPr>
      <w:r w:rsidRPr="001C3FCF">
        <w:rPr>
          <w:rFonts w:asciiTheme="minorHAnsi" w:eastAsia="Verdana" w:hAnsiTheme="minorHAnsi" w:cstheme="minorHAnsi"/>
          <w:b/>
          <w:bCs/>
          <w:szCs w:val="24"/>
        </w:rPr>
        <w:t xml:space="preserve">Re: Return to Play </w:t>
      </w:r>
    </w:p>
    <w:p w14:paraId="06141531" w14:textId="29C78213" w:rsidR="00E25E1E" w:rsidRPr="001C3FCF" w:rsidRDefault="00E25E1E" w:rsidP="00E25E1E">
      <w:pPr>
        <w:spacing w:line="276" w:lineRule="auto"/>
        <w:rPr>
          <w:rFonts w:asciiTheme="minorHAnsi" w:eastAsia="Verdana" w:hAnsiTheme="minorHAnsi" w:cstheme="minorHAnsi"/>
          <w:szCs w:val="24"/>
        </w:rPr>
      </w:pPr>
      <w:r w:rsidRPr="001C3FCF">
        <w:rPr>
          <w:rFonts w:asciiTheme="minorHAnsi" w:eastAsia="Verdana" w:hAnsiTheme="minorHAnsi" w:cstheme="minorHAnsi"/>
          <w:szCs w:val="24"/>
        </w:rPr>
        <w:t>A chara,</w:t>
      </w:r>
    </w:p>
    <w:p w14:paraId="65D5ECD0" w14:textId="5AEAE691" w:rsidR="002F18ED" w:rsidRPr="001C3FCF" w:rsidRDefault="002F18ED" w:rsidP="00E25E1E">
      <w:pPr>
        <w:spacing w:line="276" w:lineRule="auto"/>
        <w:rPr>
          <w:rFonts w:asciiTheme="minorHAnsi" w:eastAsia="Verdana" w:hAnsiTheme="minorHAnsi" w:cstheme="minorHAnsi"/>
          <w:szCs w:val="24"/>
        </w:rPr>
      </w:pPr>
    </w:p>
    <w:p w14:paraId="009C1DF3" w14:textId="7F73898A" w:rsidR="002F18ED" w:rsidRPr="001C3FCF" w:rsidRDefault="002F18ED" w:rsidP="00E25E1E">
      <w:pPr>
        <w:spacing w:line="276" w:lineRule="auto"/>
        <w:rPr>
          <w:rFonts w:asciiTheme="minorHAnsi" w:hAnsiTheme="minorHAnsi" w:cstheme="minorHAnsi"/>
          <w:szCs w:val="24"/>
        </w:rPr>
      </w:pPr>
      <w:r w:rsidRPr="001C3FCF">
        <w:rPr>
          <w:rFonts w:asciiTheme="minorHAnsi" w:eastAsia="Verdana" w:hAnsiTheme="minorHAnsi" w:cstheme="minorHAnsi"/>
          <w:szCs w:val="24"/>
        </w:rPr>
        <w:t>Monday, 26</w:t>
      </w:r>
      <w:r w:rsidRPr="001C3FCF">
        <w:rPr>
          <w:rFonts w:asciiTheme="minorHAnsi" w:eastAsia="Verdana" w:hAnsiTheme="minorHAnsi" w:cstheme="minorHAnsi"/>
          <w:szCs w:val="24"/>
          <w:vertAlign w:val="superscript"/>
        </w:rPr>
        <w:t>th</w:t>
      </w:r>
      <w:r w:rsidRPr="001C3FCF">
        <w:rPr>
          <w:rFonts w:asciiTheme="minorHAnsi" w:eastAsia="Verdana" w:hAnsiTheme="minorHAnsi" w:cstheme="minorHAnsi"/>
          <w:szCs w:val="24"/>
        </w:rPr>
        <w:t xml:space="preserve"> April is a significant date for the GAA as our clubs continue the resumption of activity. It is the date when activity finally resumes in clubs all over Ireland. </w:t>
      </w:r>
    </w:p>
    <w:p w14:paraId="4B7DA8D4" w14:textId="77777777" w:rsidR="00E25E1E" w:rsidRPr="001C3FCF" w:rsidRDefault="00E25E1E" w:rsidP="00E25E1E">
      <w:pPr>
        <w:spacing w:line="276" w:lineRule="auto"/>
        <w:rPr>
          <w:rFonts w:asciiTheme="minorHAnsi" w:hAnsiTheme="minorHAnsi" w:cstheme="minorHAnsi"/>
          <w:szCs w:val="24"/>
        </w:rPr>
      </w:pPr>
    </w:p>
    <w:p w14:paraId="2EC2B76A" w14:textId="032371A0" w:rsidR="00E25E1E" w:rsidRPr="001C3FCF" w:rsidRDefault="002F18ED"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This </w:t>
      </w:r>
      <w:r w:rsidR="00E25E1E" w:rsidRPr="001C3FCF">
        <w:rPr>
          <w:rFonts w:asciiTheme="minorHAnsi" w:hAnsiTheme="minorHAnsi" w:cstheme="minorHAnsi"/>
          <w:szCs w:val="24"/>
        </w:rPr>
        <w:t xml:space="preserve">will be a particularly special day for our young people and their supportive coaches </w:t>
      </w:r>
      <w:r w:rsidRPr="001C3FCF">
        <w:rPr>
          <w:rFonts w:asciiTheme="minorHAnsi" w:hAnsiTheme="minorHAnsi" w:cstheme="minorHAnsi"/>
          <w:szCs w:val="24"/>
        </w:rPr>
        <w:t xml:space="preserve">in clubs in the 26 Counties </w:t>
      </w:r>
      <w:r w:rsidR="00E25E1E" w:rsidRPr="001C3FCF">
        <w:rPr>
          <w:rFonts w:asciiTheme="minorHAnsi" w:hAnsiTheme="minorHAnsi" w:cstheme="minorHAnsi"/>
          <w:szCs w:val="24"/>
        </w:rPr>
        <w:t>who have missed out on so much fun and the opportunity to play our games</w:t>
      </w:r>
      <w:r w:rsidRPr="001C3FCF">
        <w:rPr>
          <w:rFonts w:asciiTheme="minorHAnsi" w:hAnsiTheme="minorHAnsi" w:cstheme="minorHAnsi"/>
          <w:szCs w:val="24"/>
        </w:rPr>
        <w:t>, and who will now get to follow the return being enjoyed by members in the Six Counties since earlier this month.</w:t>
      </w:r>
    </w:p>
    <w:p w14:paraId="7F0334A5" w14:textId="77777777" w:rsidR="00E25E1E" w:rsidRPr="001C3FCF" w:rsidRDefault="00E25E1E" w:rsidP="00E25E1E">
      <w:pPr>
        <w:spacing w:line="276" w:lineRule="auto"/>
        <w:rPr>
          <w:rFonts w:asciiTheme="minorHAnsi" w:hAnsiTheme="minorHAnsi" w:cstheme="minorHAnsi"/>
          <w:szCs w:val="24"/>
        </w:rPr>
      </w:pPr>
    </w:p>
    <w:p w14:paraId="3907A7A9" w14:textId="184CBFD4"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To help the return to play we have developed the attached resources to support </w:t>
      </w:r>
      <w:r w:rsidR="002F18ED" w:rsidRPr="001C3FCF">
        <w:rPr>
          <w:rFonts w:asciiTheme="minorHAnsi" w:hAnsiTheme="minorHAnsi" w:cstheme="minorHAnsi"/>
          <w:szCs w:val="24"/>
        </w:rPr>
        <w:t>players</w:t>
      </w:r>
      <w:r w:rsidRPr="001C3FCF">
        <w:rPr>
          <w:rFonts w:asciiTheme="minorHAnsi" w:hAnsiTheme="minorHAnsi" w:cstheme="minorHAnsi"/>
          <w:szCs w:val="24"/>
        </w:rPr>
        <w:t xml:space="preserve">, coaches, and </w:t>
      </w:r>
      <w:r w:rsidR="002F18ED" w:rsidRPr="001C3FCF">
        <w:rPr>
          <w:rFonts w:asciiTheme="minorHAnsi" w:hAnsiTheme="minorHAnsi" w:cstheme="minorHAnsi"/>
          <w:szCs w:val="24"/>
        </w:rPr>
        <w:t>clubs</w:t>
      </w:r>
      <w:r w:rsidRPr="001C3FCF">
        <w:rPr>
          <w:rFonts w:asciiTheme="minorHAnsi" w:hAnsiTheme="minorHAnsi" w:cstheme="minorHAnsi"/>
          <w:szCs w:val="24"/>
        </w:rPr>
        <w:t xml:space="preserve">. </w:t>
      </w:r>
    </w:p>
    <w:p w14:paraId="75B7D2D6" w14:textId="77777777" w:rsidR="00E25E1E" w:rsidRPr="001C3FCF" w:rsidRDefault="00E25E1E" w:rsidP="00E25E1E">
      <w:pPr>
        <w:spacing w:line="276" w:lineRule="auto"/>
        <w:rPr>
          <w:rFonts w:asciiTheme="minorHAnsi" w:hAnsiTheme="minorHAnsi" w:cstheme="minorHAnsi"/>
          <w:szCs w:val="24"/>
        </w:rPr>
      </w:pPr>
    </w:p>
    <w:p w14:paraId="282050C8" w14:textId="0FA2A4AA"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The opportunity to play was limited by factors outside of our control. But what we can control over the next number of months as we return to training and playing games is the quality of </w:t>
      </w:r>
      <w:r w:rsidR="002F18ED" w:rsidRPr="001C3FCF">
        <w:rPr>
          <w:rFonts w:asciiTheme="minorHAnsi" w:hAnsiTheme="minorHAnsi" w:cstheme="minorHAnsi"/>
          <w:szCs w:val="24"/>
        </w:rPr>
        <w:t xml:space="preserve">the </w:t>
      </w:r>
      <w:r w:rsidR="00F164FA" w:rsidRPr="001C3FCF">
        <w:rPr>
          <w:rFonts w:asciiTheme="minorHAnsi" w:hAnsiTheme="minorHAnsi" w:cstheme="minorHAnsi"/>
          <w:szCs w:val="24"/>
        </w:rPr>
        <w:t>experience</w:t>
      </w:r>
      <w:r w:rsidRPr="001C3FCF">
        <w:rPr>
          <w:rFonts w:asciiTheme="minorHAnsi" w:hAnsiTheme="minorHAnsi" w:cstheme="minorHAnsi"/>
          <w:szCs w:val="24"/>
        </w:rPr>
        <w:t xml:space="preserve"> </w:t>
      </w:r>
      <w:r w:rsidR="002F18ED" w:rsidRPr="001C3FCF">
        <w:rPr>
          <w:rFonts w:asciiTheme="minorHAnsi" w:hAnsiTheme="minorHAnsi" w:cstheme="minorHAnsi"/>
          <w:szCs w:val="24"/>
        </w:rPr>
        <w:t xml:space="preserve">that </w:t>
      </w:r>
      <w:r w:rsidRPr="001C3FCF">
        <w:rPr>
          <w:rFonts w:asciiTheme="minorHAnsi" w:hAnsiTheme="minorHAnsi" w:cstheme="minorHAnsi"/>
          <w:szCs w:val="24"/>
        </w:rPr>
        <w:t xml:space="preserve">we can provide our players. </w:t>
      </w:r>
    </w:p>
    <w:p w14:paraId="7AC7D801" w14:textId="77777777" w:rsidR="00E25E1E" w:rsidRPr="001C3FCF" w:rsidRDefault="00E25E1E" w:rsidP="00E25E1E">
      <w:pPr>
        <w:spacing w:line="276" w:lineRule="auto"/>
        <w:rPr>
          <w:rFonts w:asciiTheme="minorHAnsi" w:hAnsiTheme="minorHAnsi" w:cstheme="minorHAnsi"/>
          <w:szCs w:val="24"/>
        </w:rPr>
      </w:pPr>
    </w:p>
    <w:p w14:paraId="39FEC36F" w14:textId="74CF11D4"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In this regard I would strongly encourage our clubs, coaches, games development officers and those responsible for planning and organising fixtures to ensure </w:t>
      </w:r>
      <w:r w:rsidR="009532CA">
        <w:rPr>
          <w:rFonts w:asciiTheme="minorHAnsi" w:hAnsiTheme="minorHAnsi" w:cstheme="minorHAnsi"/>
          <w:szCs w:val="24"/>
        </w:rPr>
        <w:t>everyone</w:t>
      </w:r>
      <w:r w:rsidRPr="001C3FCF">
        <w:rPr>
          <w:rFonts w:asciiTheme="minorHAnsi" w:hAnsiTheme="minorHAnsi" w:cstheme="minorHAnsi"/>
          <w:szCs w:val="24"/>
        </w:rPr>
        <w:t xml:space="preserve"> benefits from</w:t>
      </w:r>
      <w:r w:rsidR="009532CA">
        <w:rPr>
          <w:rFonts w:asciiTheme="minorHAnsi" w:hAnsiTheme="minorHAnsi" w:cstheme="minorHAnsi"/>
          <w:szCs w:val="24"/>
        </w:rPr>
        <w:t xml:space="preserve"> a multitude of playing opportunities. </w:t>
      </w:r>
      <w:r w:rsidRPr="005175B9">
        <w:rPr>
          <w:rFonts w:asciiTheme="minorHAnsi" w:hAnsiTheme="minorHAnsi" w:cstheme="minorHAnsi"/>
          <w:szCs w:val="24"/>
        </w:rPr>
        <w:t>Let</w:t>
      </w:r>
      <w:r w:rsidRPr="001C3FCF">
        <w:rPr>
          <w:rFonts w:asciiTheme="minorHAnsi" w:hAnsiTheme="minorHAnsi" w:cstheme="minorHAnsi"/>
          <w:szCs w:val="24"/>
        </w:rPr>
        <w:t xml:space="preserve"> us all work towards providing as many games opportunities as </w:t>
      </w:r>
      <w:r w:rsidR="009532CA">
        <w:rPr>
          <w:rFonts w:asciiTheme="minorHAnsi" w:hAnsiTheme="minorHAnsi" w:cstheme="minorHAnsi"/>
          <w:szCs w:val="24"/>
        </w:rPr>
        <w:t xml:space="preserve">possible; including leagues, </w:t>
      </w:r>
      <w:proofErr w:type="gramStart"/>
      <w:r w:rsidR="009532CA">
        <w:rPr>
          <w:rFonts w:asciiTheme="minorHAnsi" w:hAnsiTheme="minorHAnsi" w:cstheme="minorHAnsi"/>
          <w:szCs w:val="24"/>
        </w:rPr>
        <w:t>blitzes</w:t>
      </w:r>
      <w:proofErr w:type="gramEnd"/>
      <w:r w:rsidR="009532CA">
        <w:rPr>
          <w:rFonts w:asciiTheme="minorHAnsi" w:hAnsiTheme="minorHAnsi" w:cstheme="minorHAnsi"/>
          <w:szCs w:val="24"/>
        </w:rPr>
        <w:t xml:space="preserve"> and creative festival-type competitions, </w:t>
      </w:r>
      <w:r w:rsidRPr="001C3FCF">
        <w:rPr>
          <w:rFonts w:asciiTheme="minorHAnsi" w:hAnsiTheme="minorHAnsi" w:cstheme="minorHAnsi"/>
          <w:szCs w:val="24"/>
        </w:rPr>
        <w:t>over a longer season, consider allowing more substitutions – or even unlimited - and provide alternative formats to provide a playing environment that creates the best possible experience for all our young players.</w:t>
      </w:r>
    </w:p>
    <w:p w14:paraId="7D9C5DA6" w14:textId="77777777" w:rsidR="00E25E1E" w:rsidRPr="001C3FCF" w:rsidRDefault="00E25E1E" w:rsidP="00E25E1E">
      <w:pPr>
        <w:spacing w:line="276" w:lineRule="auto"/>
        <w:rPr>
          <w:rFonts w:asciiTheme="minorHAnsi" w:hAnsiTheme="minorHAnsi" w:cstheme="minorHAnsi"/>
          <w:szCs w:val="24"/>
        </w:rPr>
      </w:pPr>
    </w:p>
    <w:p w14:paraId="72C1B1D2" w14:textId="0CAE9F6C"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The GAA Kellogg’s Cúl Camps will begin in July and I am pleased to announce we will be holding the John West Féile na Gael and Féile Peil na nÓg festivals to celebrate the 50</w:t>
      </w:r>
      <w:r w:rsidRPr="001C3FCF">
        <w:rPr>
          <w:rFonts w:asciiTheme="minorHAnsi" w:hAnsiTheme="minorHAnsi" w:cstheme="minorHAnsi"/>
          <w:szCs w:val="24"/>
          <w:vertAlign w:val="superscript"/>
        </w:rPr>
        <w:t>th</w:t>
      </w:r>
      <w:r w:rsidRPr="001C3FCF">
        <w:rPr>
          <w:rFonts w:asciiTheme="minorHAnsi" w:hAnsiTheme="minorHAnsi" w:cstheme="minorHAnsi"/>
          <w:szCs w:val="24"/>
        </w:rPr>
        <w:t xml:space="preserve"> anniversary of the tournament on the 21</w:t>
      </w:r>
      <w:r w:rsidRPr="001C3FCF">
        <w:rPr>
          <w:rFonts w:asciiTheme="minorHAnsi" w:hAnsiTheme="minorHAnsi" w:cstheme="minorHAnsi"/>
          <w:szCs w:val="24"/>
          <w:vertAlign w:val="superscript"/>
        </w:rPr>
        <w:t>st</w:t>
      </w:r>
      <w:r w:rsidRPr="001C3FCF">
        <w:rPr>
          <w:rFonts w:asciiTheme="minorHAnsi" w:hAnsiTheme="minorHAnsi" w:cstheme="minorHAnsi"/>
          <w:szCs w:val="24"/>
        </w:rPr>
        <w:t xml:space="preserve"> and </w:t>
      </w:r>
      <w:proofErr w:type="gramStart"/>
      <w:r w:rsidRPr="001C3FCF">
        <w:rPr>
          <w:rFonts w:asciiTheme="minorHAnsi" w:hAnsiTheme="minorHAnsi" w:cstheme="minorHAnsi"/>
          <w:szCs w:val="24"/>
        </w:rPr>
        <w:t>28</w:t>
      </w:r>
      <w:r w:rsidRPr="001C3FCF">
        <w:rPr>
          <w:rFonts w:asciiTheme="minorHAnsi" w:hAnsiTheme="minorHAnsi" w:cstheme="minorHAnsi"/>
          <w:szCs w:val="24"/>
          <w:vertAlign w:val="superscript"/>
        </w:rPr>
        <w:t>th</w:t>
      </w:r>
      <w:r w:rsidRPr="001C3FCF">
        <w:rPr>
          <w:rFonts w:asciiTheme="minorHAnsi" w:hAnsiTheme="minorHAnsi" w:cstheme="minorHAnsi"/>
          <w:szCs w:val="24"/>
        </w:rPr>
        <w:t xml:space="preserve"> August</w:t>
      </w:r>
      <w:proofErr w:type="gramEnd"/>
      <w:r w:rsidRPr="001C3FCF">
        <w:rPr>
          <w:rFonts w:asciiTheme="minorHAnsi" w:hAnsiTheme="minorHAnsi" w:cstheme="minorHAnsi"/>
          <w:szCs w:val="24"/>
        </w:rPr>
        <w:t xml:space="preserve"> respectively. </w:t>
      </w:r>
    </w:p>
    <w:p w14:paraId="0BCFC3B2" w14:textId="77777777" w:rsidR="00E25E1E" w:rsidRPr="001C3FCF" w:rsidRDefault="00E25E1E" w:rsidP="00E25E1E">
      <w:pPr>
        <w:spacing w:line="276" w:lineRule="auto"/>
        <w:rPr>
          <w:rFonts w:asciiTheme="minorHAnsi" w:hAnsiTheme="minorHAnsi" w:cstheme="minorHAnsi"/>
          <w:szCs w:val="24"/>
        </w:rPr>
      </w:pPr>
    </w:p>
    <w:p w14:paraId="3C9347A0" w14:textId="3E98975B" w:rsidR="00E25E1E" w:rsidRPr="001C3FCF" w:rsidRDefault="00E25E1E" w:rsidP="00E25E1E">
      <w:pPr>
        <w:spacing w:line="276" w:lineRule="auto"/>
        <w:rPr>
          <w:rFonts w:asciiTheme="minorHAnsi" w:hAnsiTheme="minorHAnsi" w:cstheme="minorHAnsi"/>
          <w:b/>
          <w:bCs/>
          <w:color w:val="C00000"/>
          <w:szCs w:val="24"/>
        </w:rPr>
      </w:pPr>
      <w:r w:rsidRPr="001C3FCF">
        <w:rPr>
          <w:rFonts w:asciiTheme="minorHAnsi" w:hAnsiTheme="minorHAnsi" w:cstheme="minorHAnsi"/>
          <w:szCs w:val="24"/>
        </w:rPr>
        <w:t xml:space="preserve">Earlier this year the GAA, LGFA and Camogie </w:t>
      </w:r>
      <w:r w:rsidR="001C3FCF" w:rsidRPr="001C3FCF">
        <w:rPr>
          <w:rFonts w:asciiTheme="minorHAnsi" w:hAnsiTheme="minorHAnsi" w:cstheme="minorHAnsi"/>
          <w:szCs w:val="24"/>
        </w:rPr>
        <w:t xml:space="preserve">Association </w:t>
      </w:r>
      <w:r w:rsidRPr="001C3FCF">
        <w:rPr>
          <w:rFonts w:asciiTheme="minorHAnsi" w:hAnsiTheme="minorHAnsi" w:cstheme="minorHAnsi"/>
          <w:szCs w:val="24"/>
        </w:rPr>
        <w:t xml:space="preserve">launched a new </w:t>
      </w:r>
      <w:r w:rsidRPr="009532CA">
        <w:rPr>
          <w:rFonts w:asciiTheme="minorHAnsi" w:hAnsiTheme="minorHAnsi" w:cstheme="minorHAnsi"/>
          <w:b/>
          <w:bCs/>
          <w:i/>
          <w:iCs/>
          <w:color w:val="auto"/>
          <w:szCs w:val="24"/>
        </w:rPr>
        <w:t>Gaelic Games Player Pathway</w:t>
      </w:r>
      <w:r w:rsidR="009532CA">
        <w:rPr>
          <w:rFonts w:asciiTheme="minorHAnsi" w:hAnsiTheme="minorHAnsi" w:cstheme="minorHAnsi"/>
          <w:b/>
          <w:bCs/>
          <w:i/>
          <w:iCs/>
          <w:color w:val="auto"/>
          <w:szCs w:val="24"/>
        </w:rPr>
        <w:t xml:space="preserve">, which can be accessed </w:t>
      </w:r>
      <w:r w:rsidR="007F7618">
        <w:rPr>
          <w:rFonts w:asciiTheme="minorHAnsi" w:hAnsiTheme="minorHAnsi" w:cstheme="minorHAnsi"/>
          <w:b/>
          <w:bCs/>
          <w:i/>
          <w:iCs/>
          <w:color w:val="auto"/>
          <w:szCs w:val="24"/>
        </w:rPr>
        <w:fldChar w:fldCharType="begin"/>
      </w:r>
      <w:r w:rsidR="007F7618">
        <w:rPr>
          <w:rFonts w:asciiTheme="minorHAnsi" w:hAnsiTheme="minorHAnsi" w:cstheme="minorHAnsi"/>
          <w:b/>
          <w:bCs/>
          <w:i/>
          <w:iCs/>
          <w:color w:val="auto"/>
          <w:szCs w:val="24"/>
        </w:rPr>
        <w:instrText xml:space="preserve"> HYPERLINK "https://learning.gaa.ie/playerpathway" \l ":~:text=The%20Gaelic%20Games%20Player%20Pathway%3A,for%20all%20of%20our%20players." </w:instrText>
      </w:r>
      <w:r w:rsidR="007F7618">
        <w:rPr>
          <w:rFonts w:asciiTheme="minorHAnsi" w:hAnsiTheme="minorHAnsi" w:cstheme="minorHAnsi"/>
          <w:b/>
          <w:bCs/>
          <w:i/>
          <w:iCs/>
          <w:color w:val="auto"/>
          <w:szCs w:val="24"/>
        </w:rPr>
      </w:r>
      <w:r w:rsidR="007F7618">
        <w:rPr>
          <w:rFonts w:asciiTheme="minorHAnsi" w:hAnsiTheme="minorHAnsi" w:cstheme="minorHAnsi"/>
          <w:b/>
          <w:bCs/>
          <w:i/>
          <w:iCs/>
          <w:color w:val="auto"/>
          <w:szCs w:val="24"/>
        </w:rPr>
        <w:fldChar w:fldCharType="separate"/>
      </w:r>
      <w:r w:rsidR="009532CA" w:rsidRPr="007F7618">
        <w:rPr>
          <w:rStyle w:val="Hyperlink"/>
          <w:rFonts w:asciiTheme="minorHAnsi" w:hAnsiTheme="minorHAnsi" w:cstheme="minorHAnsi"/>
          <w:b/>
          <w:bCs/>
          <w:i/>
          <w:iCs/>
          <w:szCs w:val="24"/>
        </w:rPr>
        <w:t>HERE</w:t>
      </w:r>
      <w:r w:rsidR="007F7618">
        <w:rPr>
          <w:rFonts w:asciiTheme="minorHAnsi" w:hAnsiTheme="minorHAnsi" w:cstheme="minorHAnsi"/>
          <w:b/>
          <w:bCs/>
          <w:i/>
          <w:iCs/>
          <w:color w:val="auto"/>
          <w:szCs w:val="24"/>
        </w:rPr>
        <w:fldChar w:fldCharType="end"/>
      </w:r>
      <w:r w:rsidRPr="009532CA">
        <w:rPr>
          <w:rFonts w:asciiTheme="minorHAnsi" w:hAnsiTheme="minorHAnsi" w:cstheme="minorHAnsi"/>
          <w:b/>
          <w:bCs/>
          <w:i/>
          <w:iCs/>
          <w:color w:val="auto"/>
          <w:szCs w:val="24"/>
        </w:rPr>
        <w:t xml:space="preserve">. </w:t>
      </w:r>
    </w:p>
    <w:p w14:paraId="792F954C" w14:textId="77777777" w:rsidR="00E25E1E" w:rsidRPr="001C3FCF" w:rsidRDefault="00E25E1E" w:rsidP="00E25E1E">
      <w:pPr>
        <w:spacing w:line="276" w:lineRule="auto"/>
        <w:rPr>
          <w:rFonts w:asciiTheme="minorHAnsi" w:hAnsiTheme="minorHAnsi" w:cstheme="minorHAnsi"/>
          <w:szCs w:val="24"/>
        </w:rPr>
      </w:pPr>
    </w:p>
    <w:p w14:paraId="4145568E" w14:textId="7314073F"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Its purpose is to develop players holistically (as players and people) by providing them with The Right Support at The Right Time. The right support</w:t>
      </w:r>
      <w:r w:rsidR="001C3FCF" w:rsidRPr="001C3FCF">
        <w:rPr>
          <w:rFonts w:asciiTheme="minorHAnsi" w:hAnsiTheme="minorHAnsi" w:cstheme="minorHAnsi"/>
          <w:szCs w:val="24"/>
        </w:rPr>
        <w:t>,</w:t>
      </w:r>
      <w:r w:rsidRPr="001C3FCF">
        <w:rPr>
          <w:rFonts w:asciiTheme="minorHAnsi" w:hAnsiTheme="minorHAnsi" w:cstheme="minorHAnsi"/>
          <w:szCs w:val="24"/>
        </w:rPr>
        <w:t xml:space="preserve"> </w:t>
      </w:r>
      <w:proofErr w:type="gramStart"/>
      <w:r w:rsidRPr="001C3FCF">
        <w:rPr>
          <w:rFonts w:asciiTheme="minorHAnsi" w:hAnsiTheme="minorHAnsi" w:cstheme="minorHAnsi"/>
          <w:szCs w:val="24"/>
        </w:rPr>
        <w:t>at this time</w:t>
      </w:r>
      <w:proofErr w:type="gramEnd"/>
      <w:r w:rsidR="001C3FCF" w:rsidRPr="001C3FCF">
        <w:rPr>
          <w:rFonts w:asciiTheme="minorHAnsi" w:hAnsiTheme="minorHAnsi" w:cstheme="minorHAnsi"/>
          <w:szCs w:val="24"/>
        </w:rPr>
        <w:t>,</w:t>
      </w:r>
      <w:r w:rsidRPr="001C3FCF">
        <w:rPr>
          <w:rFonts w:asciiTheme="minorHAnsi" w:hAnsiTheme="minorHAnsi" w:cstheme="minorHAnsi"/>
          <w:szCs w:val="24"/>
        </w:rPr>
        <w:t xml:space="preserve"> is to provide meaningful games opportunities to re-engage all our players. </w:t>
      </w:r>
    </w:p>
    <w:p w14:paraId="206ED4BF" w14:textId="77777777" w:rsidR="00E25E1E" w:rsidRPr="001C3FCF" w:rsidRDefault="00E25E1E" w:rsidP="00E25E1E">
      <w:pPr>
        <w:spacing w:line="276" w:lineRule="auto"/>
        <w:rPr>
          <w:rFonts w:asciiTheme="minorHAnsi" w:hAnsiTheme="minorHAnsi" w:cstheme="minorHAnsi"/>
          <w:szCs w:val="24"/>
        </w:rPr>
      </w:pPr>
    </w:p>
    <w:p w14:paraId="14DBE04F" w14:textId="060E35BD"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Those of us with a responsibility for nurturing the development of our next generation of players should be mindful of the fact that the benefit of lifelong participation in Gaelic games is not something that we should measure in terms of cups or medals or competitions won. The GAA is about People. It should be about friendships, positive experience and feeling a valued part of something that belongs to all of us. </w:t>
      </w:r>
    </w:p>
    <w:p w14:paraId="6A304C3B" w14:textId="59E95297" w:rsidR="00E25E1E" w:rsidRPr="001C3FCF" w:rsidRDefault="00E25E1E" w:rsidP="00E25E1E">
      <w:pPr>
        <w:spacing w:line="276" w:lineRule="auto"/>
        <w:rPr>
          <w:rFonts w:asciiTheme="minorHAnsi" w:hAnsiTheme="minorHAnsi" w:cstheme="minorHAnsi"/>
          <w:szCs w:val="24"/>
        </w:rPr>
      </w:pPr>
    </w:p>
    <w:p w14:paraId="317F6C16" w14:textId="521176D8" w:rsidR="00E25E1E" w:rsidRPr="001C3FCF" w:rsidRDefault="00E25E1E" w:rsidP="00E25E1E">
      <w:pPr>
        <w:spacing w:line="276" w:lineRule="auto"/>
        <w:rPr>
          <w:rFonts w:asciiTheme="minorHAnsi" w:hAnsiTheme="minorHAnsi" w:cstheme="minorHAnsi"/>
          <w:szCs w:val="24"/>
        </w:rPr>
      </w:pPr>
      <w:r w:rsidRPr="001C3FCF">
        <w:rPr>
          <w:rFonts w:asciiTheme="minorHAnsi" w:hAnsiTheme="minorHAnsi" w:cstheme="minorHAnsi"/>
          <w:szCs w:val="24"/>
        </w:rPr>
        <w:t xml:space="preserve">This vision aligns with the Player Pathway, an important mission statement for coaching and games development. The Pathway is underpinned by six key principles and they should guide and influence our decision making over the next few months. The principles are: </w:t>
      </w:r>
    </w:p>
    <w:p w14:paraId="00625BFE" w14:textId="77777777" w:rsidR="00E25E1E" w:rsidRPr="001C3FCF" w:rsidRDefault="00E25E1E" w:rsidP="00E25E1E">
      <w:pPr>
        <w:spacing w:line="276" w:lineRule="auto"/>
        <w:rPr>
          <w:rFonts w:asciiTheme="minorHAnsi" w:hAnsiTheme="minorHAnsi" w:cstheme="minorHAnsi"/>
          <w:szCs w:val="24"/>
        </w:rPr>
      </w:pPr>
    </w:p>
    <w:p w14:paraId="586FC423" w14:textId="77777777"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‘Club is Core’</w:t>
      </w:r>
      <w:r w:rsidRPr="001C3FCF">
        <w:rPr>
          <w:rFonts w:asciiTheme="minorHAnsi" w:hAnsiTheme="minorHAnsi" w:cstheme="minorHAnsi"/>
          <w:szCs w:val="24"/>
        </w:rPr>
        <w:t xml:space="preserve"> - Club is central to nurturing a love and passion for our games and sustaining communities and lifelong </w:t>
      </w:r>
      <w:proofErr w:type="gramStart"/>
      <w:r w:rsidRPr="001C3FCF">
        <w:rPr>
          <w:rFonts w:asciiTheme="minorHAnsi" w:hAnsiTheme="minorHAnsi" w:cstheme="minorHAnsi"/>
          <w:szCs w:val="24"/>
        </w:rPr>
        <w:t>participation</w:t>
      </w:r>
      <w:proofErr w:type="gramEnd"/>
    </w:p>
    <w:p w14:paraId="52C45AA4" w14:textId="77777777"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‘Player Centred’</w:t>
      </w:r>
      <w:r w:rsidRPr="001C3FCF">
        <w:rPr>
          <w:rFonts w:asciiTheme="minorHAnsi" w:hAnsiTheme="minorHAnsi" w:cstheme="minorHAnsi"/>
          <w:szCs w:val="24"/>
        </w:rPr>
        <w:t xml:space="preserve"> – We develop the player and the </w:t>
      </w:r>
      <w:proofErr w:type="gramStart"/>
      <w:r w:rsidRPr="001C3FCF">
        <w:rPr>
          <w:rFonts w:asciiTheme="minorHAnsi" w:hAnsiTheme="minorHAnsi" w:cstheme="minorHAnsi"/>
          <w:szCs w:val="24"/>
        </w:rPr>
        <w:t>person</w:t>
      </w:r>
      <w:proofErr w:type="gramEnd"/>
    </w:p>
    <w:p w14:paraId="51D62B54" w14:textId="77777777"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‘Quality Coaching Experiences’</w:t>
      </w:r>
      <w:r w:rsidRPr="001C3FCF">
        <w:rPr>
          <w:rFonts w:asciiTheme="minorHAnsi" w:hAnsiTheme="minorHAnsi" w:cstheme="minorHAnsi"/>
          <w:szCs w:val="24"/>
        </w:rPr>
        <w:t xml:space="preserve">–Our coaches create an enjoyable coaching environment to meet needs and welfare of the </w:t>
      </w:r>
      <w:proofErr w:type="gramStart"/>
      <w:r w:rsidRPr="001C3FCF">
        <w:rPr>
          <w:rFonts w:asciiTheme="minorHAnsi" w:hAnsiTheme="minorHAnsi" w:cstheme="minorHAnsi"/>
          <w:szCs w:val="24"/>
        </w:rPr>
        <w:t>player</w:t>
      </w:r>
      <w:proofErr w:type="gramEnd"/>
    </w:p>
    <w:p w14:paraId="204928FB" w14:textId="77777777"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‘As Many as Possible for as Long as Possible’</w:t>
      </w:r>
      <w:r w:rsidRPr="001C3FCF">
        <w:rPr>
          <w:rFonts w:asciiTheme="minorHAnsi" w:hAnsiTheme="minorHAnsi" w:cstheme="minorHAnsi"/>
          <w:szCs w:val="24"/>
        </w:rPr>
        <w:t xml:space="preserve"> - Our Pathway prioritises long-term development with a games programme that supports recruitment, development and retention of </w:t>
      </w:r>
      <w:proofErr w:type="gramStart"/>
      <w:r w:rsidRPr="001C3FCF">
        <w:rPr>
          <w:rFonts w:asciiTheme="minorHAnsi" w:hAnsiTheme="minorHAnsi" w:cstheme="minorHAnsi"/>
          <w:szCs w:val="24"/>
        </w:rPr>
        <w:t>players</w:t>
      </w:r>
      <w:proofErr w:type="gramEnd"/>
    </w:p>
    <w:p w14:paraId="31B5FB81" w14:textId="023246E6"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‘Connect</w:t>
      </w:r>
      <w:r w:rsidR="007F7618">
        <w:rPr>
          <w:rFonts w:asciiTheme="minorHAnsi" w:hAnsiTheme="minorHAnsi" w:cstheme="minorHAnsi"/>
          <w:b/>
          <w:bCs/>
          <w:szCs w:val="24"/>
        </w:rPr>
        <w:t>ion</w:t>
      </w:r>
      <w:r w:rsidRPr="001C3FCF">
        <w:rPr>
          <w:rFonts w:asciiTheme="minorHAnsi" w:hAnsiTheme="minorHAnsi" w:cstheme="minorHAnsi"/>
          <w:b/>
          <w:bCs/>
          <w:szCs w:val="24"/>
        </w:rPr>
        <w:t>’</w:t>
      </w:r>
      <w:r w:rsidRPr="001C3FCF">
        <w:rPr>
          <w:rFonts w:asciiTheme="minorHAnsi" w:hAnsiTheme="minorHAnsi" w:cstheme="minorHAnsi"/>
          <w:szCs w:val="24"/>
        </w:rPr>
        <w:t xml:space="preserve">- </w:t>
      </w:r>
      <w:r w:rsidR="007F7618">
        <w:rPr>
          <w:rFonts w:asciiTheme="minorHAnsi" w:hAnsiTheme="minorHAnsi" w:cstheme="minorHAnsi"/>
          <w:szCs w:val="24"/>
        </w:rPr>
        <w:t xml:space="preserve">Our Pathway promotes Connection through relationship-building opportunities, communication and </w:t>
      </w:r>
      <w:proofErr w:type="gramStart"/>
      <w:r w:rsidR="007F7618">
        <w:rPr>
          <w:rFonts w:asciiTheme="minorHAnsi" w:hAnsiTheme="minorHAnsi" w:cstheme="minorHAnsi"/>
          <w:szCs w:val="24"/>
        </w:rPr>
        <w:t>teamwork</w:t>
      </w:r>
      <w:proofErr w:type="gramEnd"/>
    </w:p>
    <w:p w14:paraId="5F8DC5B9" w14:textId="7D1A83E5" w:rsidR="00E25E1E" w:rsidRPr="001C3FCF" w:rsidRDefault="00E25E1E" w:rsidP="00E25E1E">
      <w:pPr>
        <w:numPr>
          <w:ilvl w:val="0"/>
          <w:numId w:val="1"/>
        </w:numPr>
        <w:spacing w:line="276" w:lineRule="auto"/>
        <w:rPr>
          <w:rFonts w:asciiTheme="minorHAnsi" w:hAnsiTheme="minorHAnsi" w:cstheme="minorHAnsi"/>
          <w:szCs w:val="24"/>
        </w:rPr>
      </w:pPr>
      <w:r w:rsidRPr="001C3FCF">
        <w:rPr>
          <w:rFonts w:asciiTheme="minorHAnsi" w:hAnsiTheme="minorHAnsi" w:cstheme="minorHAnsi"/>
          <w:b/>
          <w:bCs/>
          <w:szCs w:val="24"/>
        </w:rPr>
        <w:t>‘Inclusive’</w:t>
      </w:r>
      <w:r w:rsidRPr="001C3FCF">
        <w:rPr>
          <w:rFonts w:asciiTheme="minorHAnsi" w:hAnsiTheme="minorHAnsi" w:cstheme="minorHAnsi"/>
          <w:szCs w:val="24"/>
        </w:rPr>
        <w:t xml:space="preserve"> – Gaelic Games are for All, regardless of abilities, background, beliefs or </w:t>
      </w:r>
      <w:proofErr w:type="gramStart"/>
      <w:r w:rsidRPr="001C3FCF">
        <w:rPr>
          <w:rFonts w:asciiTheme="minorHAnsi" w:hAnsiTheme="minorHAnsi" w:cstheme="minorHAnsi"/>
          <w:szCs w:val="24"/>
        </w:rPr>
        <w:t>identities</w:t>
      </w:r>
      <w:proofErr w:type="gramEnd"/>
    </w:p>
    <w:p w14:paraId="7D42E565" w14:textId="0A67419D" w:rsidR="00E25E1E" w:rsidRPr="001C3FCF" w:rsidRDefault="00E25E1E" w:rsidP="00E25E1E">
      <w:pPr>
        <w:spacing w:line="276" w:lineRule="auto"/>
        <w:rPr>
          <w:rFonts w:asciiTheme="minorHAnsi" w:hAnsiTheme="minorHAnsi" w:cstheme="minorHAnsi"/>
          <w:szCs w:val="24"/>
        </w:rPr>
      </w:pPr>
    </w:p>
    <w:p w14:paraId="07662F02" w14:textId="35151F1E" w:rsidR="00FB54BA" w:rsidRPr="001C3FCF" w:rsidRDefault="002F18ED" w:rsidP="00F10AD7">
      <w:pPr>
        <w:spacing w:line="276" w:lineRule="auto"/>
        <w:rPr>
          <w:rFonts w:asciiTheme="minorHAnsi" w:hAnsiTheme="minorHAnsi" w:cstheme="minorHAnsi"/>
          <w:szCs w:val="24"/>
        </w:rPr>
      </w:pPr>
      <w:r w:rsidRPr="001C3FCF">
        <w:rPr>
          <w:rFonts w:asciiTheme="minorHAnsi" w:hAnsiTheme="minorHAnsi" w:cstheme="minorHAnsi"/>
          <w:szCs w:val="24"/>
        </w:rPr>
        <w:t>Our re</w:t>
      </w:r>
      <w:r w:rsidR="00E25E1E" w:rsidRPr="001C3FCF">
        <w:rPr>
          <w:rFonts w:asciiTheme="minorHAnsi" w:hAnsiTheme="minorHAnsi" w:cstheme="minorHAnsi"/>
          <w:szCs w:val="24"/>
        </w:rPr>
        <w:t xml:space="preserve">turn to </w:t>
      </w:r>
      <w:r w:rsidRPr="001C3FCF">
        <w:rPr>
          <w:rFonts w:asciiTheme="minorHAnsi" w:hAnsiTheme="minorHAnsi" w:cstheme="minorHAnsi"/>
          <w:szCs w:val="24"/>
        </w:rPr>
        <w:t>activity</w:t>
      </w:r>
      <w:r w:rsidR="00F10AD7" w:rsidRPr="001C3FCF">
        <w:rPr>
          <w:rFonts w:asciiTheme="minorHAnsi" w:hAnsiTheme="minorHAnsi" w:cstheme="minorHAnsi"/>
          <w:szCs w:val="24"/>
        </w:rPr>
        <w:t xml:space="preserve"> has been made possible by the massive national effort which has taken place to thwart the spread of the virus. </w:t>
      </w:r>
    </w:p>
    <w:p w14:paraId="2F1FF387" w14:textId="77777777" w:rsidR="00FB54BA" w:rsidRPr="001C3FCF" w:rsidRDefault="00FB54BA" w:rsidP="00F10AD7">
      <w:pPr>
        <w:spacing w:line="276" w:lineRule="auto"/>
        <w:rPr>
          <w:rFonts w:asciiTheme="minorHAnsi" w:hAnsiTheme="minorHAnsi" w:cstheme="minorHAnsi"/>
          <w:szCs w:val="24"/>
        </w:rPr>
      </w:pPr>
    </w:p>
    <w:p w14:paraId="478191B1" w14:textId="6D6563DD" w:rsidR="001C3FCF" w:rsidRPr="001C3FCF" w:rsidRDefault="00F10AD7" w:rsidP="00F10AD7">
      <w:pPr>
        <w:spacing w:line="276" w:lineRule="auto"/>
        <w:rPr>
          <w:rFonts w:asciiTheme="minorHAnsi" w:hAnsiTheme="minorHAnsi" w:cstheme="minorHAnsi"/>
          <w:szCs w:val="24"/>
        </w:rPr>
      </w:pPr>
      <w:r w:rsidRPr="001C3FCF">
        <w:rPr>
          <w:rFonts w:asciiTheme="minorHAnsi" w:hAnsiTheme="minorHAnsi" w:cstheme="minorHAnsi"/>
          <w:szCs w:val="24"/>
        </w:rPr>
        <w:t xml:space="preserve">On behalf of the Association, I pay tribute to the significant work done by so many clubs and volunteers in this regard and urge all to continue to play our part and abide by </w:t>
      </w:r>
      <w:proofErr w:type="gramStart"/>
      <w:r w:rsidRPr="001C3FCF">
        <w:rPr>
          <w:rFonts w:asciiTheme="minorHAnsi" w:hAnsiTheme="minorHAnsi" w:cstheme="minorHAnsi"/>
          <w:szCs w:val="24"/>
        </w:rPr>
        <w:t>all of</w:t>
      </w:r>
      <w:proofErr w:type="gramEnd"/>
      <w:r w:rsidRPr="001C3FCF">
        <w:rPr>
          <w:rFonts w:asciiTheme="minorHAnsi" w:hAnsiTheme="minorHAnsi" w:cstheme="minorHAnsi"/>
          <w:szCs w:val="24"/>
        </w:rPr>
        <w:t xml:space="preserve"> the </w:t>
      </w:r>
      <w:r w:rsidR="001C3FCF" w:rsidRPr="001C3FCF">
        <w:rPr>
          <w:rFonts w:asciiTheme="minorHAnsi" w:hAnsiTheme="minorHAnsi" w:cstheme="minorHAnsi"/>
          <w:szCs w:val="24"/>
        </w:rPr>
        <w:t xml:space="preserve">advice and </w:t>
      </w:r>
      <w:r w:rsidRPr="001C3FCF">
        <w:rPr>
          <w:rFonts w:asciiTheme="minorHAnsi" w:hAnsiTheme="minorHAnsi" w:cstheme="minorHAnsi"/>
          <w:szCs w:val="24"/>
        </w:rPr>
        <w:t>guidelines</w:t>
      </w:r>
      <w:r w:rsidR="001C3FCF" w:rsidRPr="001C3FCF">
        <w:rPr>
          <w:rFonts w:asciiTheme="minorHAnsi" w:hAnsiTheme="minorHAnsi" w:cstheme="minorHAnsi"/>
          <w:szCs w:val="24"/>
        </w:rPr>
        <w:t xml:space="preserve"> from health authorities and by completing the GAA’s Return to Play Health Questionnaire before every session.</w:t>
      </w:r>
    </w:p>
    <w:p w14:paraId="65B51051" w14:textId="6E3FD727" w:rsidR="001C3FCF" w:rsidRPr="001C3FCF" w:rsidRDefault="001C3FCF" w:rsidP="00F10AD7">
      <w:pPr>
        <w:spacing w:line="276" w:lineRule="auto"/>
        <w:rPr>
          <w:rFonts w:asciiTheme="minorHAnsi" w:hAnsiTheme="minorHAnsi" w:cstheme="minorHAnsi"/>
          <w:szCs w:val="24"/>
        </w:rPr>
      </w:pPr>
    </w:p>
    <w:p w14:paraId="67C21716" w14:textId="339FA2AD" w:rsidR="00F10AD7" w:rsidRPr="00E00108" w:rsidRDefault="001C3FCF" w:rsidP="001C3FCF">
      <w:pPr>
        <w:spacing w:line="276" w:lineRule="auto"/>
        <w:rPr>
          <w:rFonts w:asciiTheme="minorHAnsi" w:hAnsiTheme="minorHAnsi" w:cstheme="minorHAnsi"/>
          <w:szCs w:val="24"/>
        </w:rPr>
      </w:pPr>
      <w:r w:rsidRPr="001C3FCF">
        <w:rPr>
          <w:rFonts w:asciiTheme="minorHAnsi" w:hAnsiTheme="minorHAnsi" w:cstheme="minorHAnsi"/>
          <w:szCs w:val="24"/>
        </w:rPr>
        <w:t xml:space="preserve">We hope that a full return for all club activity through the resumption of outdoor sport for adults in the 26 Counties will happen </w:t>
      </w:r>
      <w:proofErr w:type="gramStart"/>
      <w:r w:rsidRPr="001C3FCF">
        <w:rPr>
          <w:rFonts w:asciiTheme="minorHAnsi" w:hAnsiTheme="minorHAnsi" w:cstheme="minorHAnsi"/>
          <w:szCs w:val="24"/>
        </w:rPr>
        <w:t xml:space="preserve">in </w:t>
      </w:r>
      <w:r>
        <w:rPr>
          <w:rFonts w:asciiTheme="minorHAnsi" w:hAnsiTheme="minorHAnsi" w:cstheme="minorHAnsi"/>
          <w:szCs w:val="24"/>
        </w:rPr>
        <w:t>t</w:t>
      </w:r>
      <w:r w:rsidRPr="001C3FCF">
        <w:rPr>
          <w:rFonts w:asciiTheme="minorHAnsi" w:hAnsiTheme="minorHAnsi" w:cstheme="minorHAnsi"/>
          <w:szCs w:val="24"/>
        </w:rPr>
        <w:t>he near future</w:t>
      </w:r>
      <w:proofErr w:type="gramEnd"/>
      <w:r w:rsidRPr="001C3FCF">
        <w:rPr>
          <w:rFonts w:asciiTheme="minorHAnsi" w:hAnsiTheme="minorHAnsi" w:cstheme="minorHAnsi"/>
          <w:szCs w:val="24"/>
        </w:rPr>
        <w:t>.</w:t>
      </w:r>
    </w:p>
    <w:p w14:paraId="37A685E0" w14:textId="0A6AAB95" w:rsidR="00F10AD7" w:rsidRPr="001C3FCF" w:rsidRDefault="00F10AD7" w:rsidP="00F10AD7">
      <w:pPr>
        <w:spacing w:line="276" w:lineRule="auto"/>
        <w:rPr>
          <w:rFonts w:asciiTheme="minorHAnsi" w:hAnsiTheme="minorHAnsi" w:cstheme="minorHAnsi"/>
          <w:szCs w:val="24"/>
        </w:rPr>
      </w:pPr>
    </w:p>
    <w:p w14:paraId="3945385D" w14:textId="5E8D61CA" w:rsidR="00F10AD7" w:rsidRPr="001C3FCF" w:rsidRDefault="00F10AD7" w:rsidP="00F10AD7">
      <w:pPr>
        <w:spacing w:line="276" w:lineRule="auto"/>
        <w:rPr>
          <w:rFonts w:asciiTheme="minorHAnsi" w:hAnsiTheme="minorHAnsi" w:cstheme="minorHAnsi"/>
          <w:szCs w:val="24"/>
        </w:rPr>
      </w:pPr>
      <w:r w:rsidRPr="001C3FCF">
        <w:rPr>
          <w:rFonts w:asciiTheme="minorHAnsi" w:hAnsiTheme="minorHAnsi" w:cstheme="minorHAnsi"/>
          <w:szCs w:val="24"/>
        </w:rPr>
        <w:t>Life since March 2020 has taught us many things</w:t>
      </w:r>
      <w:r w:rsidR="001C3FCF" w:rsidRPr="001C3FCF">
        <w:rPr>
          <w:rFonts w:asciiTheme="minorHAnsi" w:hAnsiTheme="minorHAnsi" w:cstheme="minorHAnsi"/>
          <w:szCs w:val="24"/>
        </w:rPr>
        <w:t xml:space="preserve">. It has made us </w:t>
      </w:r>
      <w:r w:rsidRPr="001C3FCF">
        <w:rPr>
          <w:rFonts w:asciiTheme="minorHAnsi" w:hAnsiTheme="minorHAnsi" w:cstheme="minorHAnsi"/>
          <w:szCs w:val="24"/>
        </w:rPr>
        <w:t>appreciate what we have</w:t>
      </w:r>
      <w:r w:rsidR="001C3FCF" w:rsidRPr="001C3FCF">
        <w:rPr>
          <w:rFonts w:asciiTheme="minorHAnsi" w:hAnsiTheme="minorHAnsi" w:cstheme="minorHAnsi"/>
          <w:szCs w:val="24"/>
        </w:rPr>
        <w:t>, including a</w:t>
      </w:r>
      <w:r w:rsidR="00FB54BA" w:rsidRPr="001C3FCF">
        <w:rPr>
          <w:rFonts w:asciiTheme="minorHAnsi" w:hAnsiTheme="minorHAnsi" w:cstheme="minorHAnsi"/>
          <w:szCs w:val="24"/>
        </w:rPr>
        <w:t xml:space="preserve">n appreciation of </w:t>
      </w:r>
      <w:r w:rsidRPr="001C3FCF">
        <w:rPr>
          <w:rFonts w:asciiTheme="minorHAnsi" w:hAnsiTheme="minorHAnsi" w:cstheme="minorHAnsi"/>
          <w:szCs w:val="24"/>
        </w:rPr>
        <w:t xml:space="preserve">what our games and our clubs and our friends and communities mean to us. </w:t>
      </w:r>
    </w:p>
    <w:p w14:paraId="7777FB46" w14:textId="50EF93D4" w:rsidR="00F10AD7" w:rsidRPr="001C3FCF" w:rsidRDefault="00F10AD7" w:rsidP="00F10AD7">
      <w:pPr>
        <w:spacing w:line="276" w:lineRule="auto"/>
        <w:rPr>
          <w:rFonts w:asciiTheme="minorHAnsi" w:hAnsiTheme="minorHAnsi" w:cstheme="minorHAnsi"/>
          <w:szCs w:val="24"/>
        </w:rPr>
      </w:pPr>
    </w:p>
    <w:p w14:paraId="12071F55" w14:textId="30CB9F5B" w:rsidR="00F10AD7" w:rsidRPr="001C3FCF" w:rsidRDefault="00F10AD7" w:rsidP="00F10AD7">
      <w:pPr>
        <w:spacing w:line="276" w:lineRule="auto"/>
        <w:rPr>
          <w:rFonts w:asciiTheme="minorHAnsi" w:hAnsiTheme="minorHAnsi" w:cstheme="minorHAnsi"/>
          <w:szCs w:val="24"/>
        </w:rPr>
      </w:pPr>
      <w:r w:rsidRPr="001C3FCF">
        <w:rPr>
          <w:rFonts w:asciiTheme="minorHAnsi" w:hAnsiTheme="minorHAnsi" w:cstheme="minorHAnsi"/>
          <w:szCs w:val="24"/>
        </w:rPr>
        <w:t xml:space="preserve">From Monday, </w:t>
      </w:r>
      <w:r w:rsidR="001C3FCF" w:rsidRPr="001C3FCF">
        <w:rPr>
          <w:rFonts w:asciiTheme="minorHAnsi" w:hAnsiTheme="minorHAnsi" w:cstheme="minorHAnsi"/>
          <w:szCs w:val="24"/>
        </w:rPr>
        <w:t>more clubs g</w:t>
      </w:r>
      <w:r w:rsidRPr="001C3FCF">
        <w:rPr>
          <w:rFonts w:asciiTheme="minorHAnsi" w:hAnsiTheme="minorHAnsi" w:cstheme="minorHAnsi"/>
          <w:szCs w:val="24"/>
        </w:rPr>
        <w:t>et the chance to take the first step into what will ultimately be a post Covid world.</w:t>
      </w:r>
    </w:p>
    <w:p w14:paraId="6FE960C9" w14:textId="6732E585" w:rsidR="00F10AD7" w:rsidRPr="001C3FCF" w:rsidRDefault="00F10AD7" w:rsidP="00F10AD7">
      <w:pPr>
        <w:spacing w:line="276" w:lineRule="auto"/>
        <w:rPr>
          <w:rFonts w:asciiTheme="minorHAnsi" w:hAnsiTheme="minorHAnsi" w:cstheme="minorHAnsi"/>
          <w:szCs w:val="24"/>
        </w:rPr>
      </w:pPr>
    </w:p>
    <w:p w14:paraId="269C0BBD" w14:textId="41CF412E" w:rsidR="00F10AD7" w:rsidRPr="001C3FCF" w:rsidRDefault="00F10AD7" w:rsidP="00F10AD7">
      <w:pPr>
        <w:spacing w:line="276" w:lineRule="auto"/>
        <w:rPr>
          <w:rFonts w:asciiTheme="minorHAnsi" w:hAnsiTheme="minorHAnsi" w:cstheme="minorHAnsi"/>
          <w:szCs w:val="24"/>
        </w:rPr>
      </w:pPr>
      <w:r w:rsidRPr="001C3FCF">
        <w:rPr>
          <w:rFonts w:asciiTheme="minorHAnsi" w:hAnsiTheme="minorHAnsi" w:cstheme="minorHAnsi"/>
          <w:szCs w:val="24"/>
        </w:rPr>
        <w:t xml:space="preserve">It is a glorious opportunity to </w:t>
      </w:r>
      <w:r w:rsidR="001C3FCF" w:rsidRPr="001C3FCF">
        <w:rPr>
          <w:rFonts w:asciiTheme="minorHAnsi" w:hAnsiTheme="minorHAnsi" w:cstheme="minorHAnsi"/>
          <w:szCs w:val="24"/>
        </w:rPr>
        <w:t>continue to bring h</w:t>
      </w:r>
      <w:r w:rsidRPr="001C3FCF">
        <w:rPr>
          <w:rFonts w:asciiTheme="minorHAnsi" w:hAnsiTheme="minorHAnsi" w:cstheme="minorHAnsi"/>
          <w:szCs w:val="24"/>
        </w:rPr>
        <w:t>ealth and happiness and fun back to young people through our games. Let</w:t>
      </w:r>
      <w:r w:rsidR="007F7618">
        <w:rPr>
          <w:rFonts w:asciiTheme="minorHAnsi" w:hAnsiTheme="minorHAnsi" w:cstheme="minorHAnsi"/>
          <w:szCs w:val="24"/>
        </w:rPr>
        <w:t xml:space="preserve"> u</w:t>
      </w:r>
      <w:r w:rsidRPr="001C3FCF">
        <w:rPr>
          <w:rFonts w:asciiTheme="minorHAnsi" w:hAnsiTheme="minorHAnsi" w:cstheme="minorHAnsi"/>
          <w:szCs w:val="24"/>
        </w:rPr>
        <w:t xml:space="preserve">s </w:t>
      </w:r>
      <w:r w:rsidR="00FB54BA" w:rsidRPr="001C3FCF">
        <w:rPr>
          <w:rFonts w:asciiTheme="minorHAnsi" w:hAnsiTheme="minorHAnsi" w:cstheme="minorHAnsi"/>
          <w:szCs w:val="24"/>
        </w:rPr>
        <w:t>all work to ensure that we seize this opportunity.</w:t>
      </w:r>
    </w:p>
    <w:p w14:paraId="10229307" w14:textId="77777777" w:rsidR="00E25E1E" w:rsidRPr="001C3FCF" w:rsidRDefault="00E25E1E" w:rsidP="00E25E1E">
      <w:pPr>
        <w:spacing w:line="276" w:lineRule="auto"/>
        <w:jc w:val="both"/>
        <w:rPr>
          <w:rFonts w:asciiTheme="minorHAnsi" w:hAnsiTheme="minorHAnsi" w:cstheme="minorHAnsi"/>
          <w:szCs w:val="24"/>
        </w:rPr>
      </w:pPr>
    </w:p>
    <w:p w14:paraId="2BBD6241" w14:textId="77E56339" w:rsidR="00E25E1E" w:rsidRPr="001C3FCF" w:rsidRDefault="00E25E1E" w:rsidP="00E25E1E">
      <w:pPr>
        <w:spacing w:line="276" w:lineRule="auto"/>
        <w:jc w:val="both"/>
        <w:rPr>
          <w:rFonts w:asciiTheme="minorHAnsi" w:eastAsia="Verdana" w:hAnsiTheme="minorHAnsi" w:cstheme="minorHAnsi"/>
          <w:szCs w:val="24"/>
        </w:rPr>
      </w:pPr>
      <w:r w:rsidRPr="001C3FCF">
        <w:rPr>
          <w:rFonts w:asciiTheme="minorHAnsi" w:eastAsia="Verdana" w:hAnsiTheme="minorHAnsi" w:cstheme="minorHAnsi"/>
          <w:szCs w:val="24"/>
        </w:rPr>
        <w:t>Is mise, le meas,</w:t>
      </w:r>
    </w:p>
    <w:p w14:paraId="6C52F185" w14:textId="77777777" w:rsidR="00E25E1E" w:rsidRPr="0093749C" w:rsidRDefault="00E25E1E" w:rsidP="00E25E1E">
      <w:pPr>
        <w:spacing w:line="276" w:lineRule="auto"/>
        <w:jc w:val="both"/>
        <w:rPr>
          <w:rFonts w:ascii="Arial" w:eastAsia="Verdana" w:hAnsi="Arial" w:cs="Arial"/>
          <w:sz w:val="22"/>
        </w:rPr>
      </w:pPr>
    </w:p>
    <w:p w14:paraId="1B6F2CF6" w14:textId="77777777" w:rsidR="00E25E1E" w:rsidRPr="0093749C" w:rsidRDefault="00E25E1E" w:rsidP="00E25E1E">
      <w:pPr>
        <w:spacing w:line="276" w:lineRule="auto"/>
        <w:jc w:val="both"/>
        <w:rPr>
          <w:rFonts w:ascii="Arial" w:hAnsi="Arial" w:cs="Arial"/>
          <w:sz w:val="22"/>
        </w:rPr>
      </w:pPr>
    </w:p>
    <w:p w14:paraId="131C8893" w14:textId="79691592" w:rsidR="00E25E1E" w:rsidRPr="0093749C" w:rsidRDefault="00FB54BA" w:rsidP="00E25E1E">
      <w:pPr>
        <w:spacing w:line="276" w:lineRule="auto"/>
        <w:jc w:val="both"/>
        <w:rPr>
          <w:rFonts w:ascii="Arial" w:hAnsi="Arial" w:cs="Arial"/>
          <w:sz w:val="22"/>
        </w:rPr>
      </w:pPr>
      <w:r>
        <w:rPr>
          <w:noProof/>
        </w:rPr>
        <w:drawing>
          <wp:inline distT="0" distB="0" distL="0" distR="0" wp14:anchorId="4F6D68D7" wp14:editId="4A5523DE">
            <wp:extent cx="2029460" cy="389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9506" cy="402958"/>
                    </a:xfrm>
                    <a:prstGeom prst="rect">
                      <a:avLst/>
                    </a:prstGeom>
                    <a:noFill/>
                    <a:ln>
                      <a:noFill/>
                    </a:ln>
                  </pic:spPr>
                </pic:pic>
              </a:graphicData>
            </a:graphic>
          </wp:inline>
        </w:drawing>
      </w:r>
    </w:p>
    <w:p w14:paraId="48B03383" w14:textId="77777777" w:rsidR="00E25E1E" w:rsidRPr="0093749C" w:rsidRDefault="00E25E1E" w:rsidP="00E25E1E">
      <w:pPr>
        <w:rPr>
          <w:rFonts w:ascii="Arial" w:hAnsi="Arial" w:cs="Arial"/>
          <w:sz w:val="22"/>
        </w:rPr>
      </w:pPr>
      <w:r w:rsidRPr="0093749C">
        <w:rPr>
          <w:rFonts w:ascii="Arial" w:eastAsia="Verdana" w:hAnsi="Arial" w:cs="Arial"/>
          <w:sz w:val="22"/>
        </w:rPr>
        <w:t>_________________</w:t>
      </w:r>
    </w:p>
    <w:p w14:paraId="2AB506B4" w14:textId="73947104" w:rsidR="00E25E1E" w:rsidRDefault="00E25E1E" w:rsidP="00E25E1E">
      <w:pPr>
        <w:spacing w:line="276" w:lineRule="auto"/>
        <w:jc w:val="both"/>
        <w:rPr>
          <w:rFonts w:ascii="Arial" w:eastAsia="Verdana" w:hAnsi="Arial" w:cs="Arial"/>
          <w:szCs w:val="24"/>
        </w:rPr>
      </w:pPr>
      <w:r>
        <w:rPr>
          <w:rFonts w:ascii="Arial" w:eastAsia="Verdana" w:hAnsi="Arial" w:cs="Arial"/>
          <w:szCs w:val="24"/>
        </w:rPr>
        <w:t>Labhrás Mac Carthaigh</w:t>
      </w:r>
    </w:p>
    <w:p w14:paraId="7C23D769" w14:textId="14C7F3DD" w:rsidR="00E25E1E" w:rsidRDefault="00E25E1E" w:rsidP="00E25E1E">
      <w:pPr>
        <w:spacing w:line="276" w:lineRule="auto"/>
        <w:jc w:val="both"/>
        <w:rPr>
          <w:rFonts w:ascii="Arial" w:eastAsia="Verdana" w:hAnsi="Arial" w:cs="Arial"/>
          <w:szCs w:val="24"/>
        </w:rPr>
      </w:pPr>
      <w:r>
        <w:rPr>
          <w:rFonts w:ascii="Arial" w:eastAsia="Verdana" w:hAnsi="Arial" w:cs="Arial"/>
          <w:szCs w:val="24"/>
        </w:rPr>
        <w:t>Uachtarán CLG</w:t>
      </w:r>
    </w:p>
    <w:p w14:paraId="7DCEE042" w14:textId="77777777" w:rsidR="00E25E1E" w:rsidRDefault="00E25E1E" w:rsidP="00E25E1E"/>
    <w:p w14:paraId="047E3F03" w14:textId="77777777" w:rsidR="00E25E1E" w:rsidRDefault="00E25E1E" w:rsidP="00E25E1E"/>
    <w:p w14:paraId="7A441374" w14:textId="77777777" w:rsidR="00E25E1E" w:rsidRDefault="00E25E1E" w:rsidP="00E25E1E"/>
    <w:p w14:paraId="04EBCAF6" w14:textId="77777777" w:rsidR="00535F2C" w:rsidRDefault="002C29E8"/>
    <w:sectPr w:rsidR="00535F2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2AF"/>
    <w:multiLevelType w:val="hybridMultilevel"/>
    <w:tmpl w:val="38E4D3C8"/>
    <w:lvl w:ilvl="0" w:tplc="3042D36A">
      <w:start w:val="1"/>
      <w:numFmt w:val="decimal"/>
      <w:lvlText w:val="%1."/>
      <w:lvlJc w:val="left"/>
      <w:pPr>
        <w:ind w:left="720" w:hanging="360"/>
      </w:pPr>
      <w:rPr>
        <w:rFonts w:hint="default"/>
        <w:b/>
        <w:b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1E"/>
    <w:rsid w:val="0014503A"/>
    <w:rsid w:val="001A79A4"/>
    <w:rsid w:val="001B2566"/>
    <w:rsid w:val="001C3FCF"/>
    <w:rsid w:val="00252A80"/>
    <w:rsid w:val="002736A5"/>
    <w:rsid w:val="002C29E8"/>
    <w:rsid w:val="002F18ED"/>
    <w:rsid w:val="00376E2E"/>
    <w:rsid w:val="005175B9"/>
    <w:rsid w:val="005B31C2"/>
    <w:rsid w:val="006F0D7F"/>
    <w:rsid w:val="00706B41"/>
    <w:rsid w:val="00760AEE"/>
    <w:rsid w:val="007A7A25"/>
    <w:rsid w:val="007F7618"/>
    <w:rsid w:val="009532CA"/>
    <w:rsid w:val="00962939"/>
    <w:rsid w:val="00987CD2"/>
    <w:rsid w:val="009D7D2D"/>
    <w:rsid w:val="00B63F15"/>
    <w:rsid w:val="00C1030A"/>
    <w:rsid w:val="00D847B7"/>
    <w:rsid w:val="00DA5CB5"/>
    <w:rsid w:val="00E00108"/>
    <w:rsid w:val="00E25E1E"/>
    <w:rsid w:val="00F10988"/>
    <w:rsid w:val="00F10AD7"/>
    <w:rsid w:val="00F164FA"/>
    <w:rsid w:val="00F749AF"/>
    <w:rsid w:val="00FB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E228"/>
  <w15:chartTrackingRefBased/>
  <w15:docId w15:val="{7C87FC34-0232-41EC-B9E8-FDBC114E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5E1E"/>
    <w:pPr>
      <w:spacing w:after="0" w:line="240" w:lineRule="auto"/>
    </w:pPr>
    <w:rPr>
      <w:rFonts w:ascii="Times New Roman" w:eastAsia="Times New Roman" w:hAnsi="Times New Roman" w:cs="Times New Roman"/>
      <w:color w:val="000000"/>
      <w:sz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31C2"/>
    <w:rPr>
      <w:sz w:val="16"/>
      <w:szCs w:val="16"/>
    </w:rPr>
  </w:style>
  <w:style w:type="paragraph" w:styleId="CommentText">
    <w:name w:val="annotation text"/>
    <w:basedOn w:val="Normal"/>
    <w:link w:val="CommentTextChar"/>
    <w:uiPriority w:val="99"/>
    <w:semiHidden/>
    <w:unhideWhenUsed/>
    <w:rsid w:val="005B31C2"/>
    <w:rPr>
      <w:sz w:val="20"/>
      <w:szCs w:val="20"/>
    </w:rPr>
  </w:style>
  <w:style w:type="character" w:customStyle="1" w:styleId="CommentTextChar">
    <w:name w:val="Comment Text Char"/>
    <w:basedOn w:val="DefaultParagraphFont"/>
    <w:link w:val="CommentText"/>
    <w:uiPriority w:val="99"/>
    <w:semiHidden/>
    <w:rsid w:val="005B31C2"/>
    <w:rPr>
      <w:rFonts w:ascii="Times New Roman" w:eastAsia="Times New Roman" w:hAnsi="Times New Roman" w:cs="Times New Roman"/>
      <w:color w:val="000000"/>
      <w:sz w:val="20"/>
      <w:szCs w:val="20"/>
      <w:lang w:val="en-IE" w:eastAsia="en-IE"/>
    </w:rPr>
  </w:style>
  <w:style w:type="paragraph" w:styleId="CommentSubject">
    <w:name w:val="annotation subject"/>
    <w:basedOn w:val="CommentText"/>
    <w:next w:val="CommentText"/>
    <w:link w:val="CommentSubjectChar"/>
    <w:uiPriority w:val="99"/>
    <w:semiHidden/>
    <w:unhideWhenUsed/>
    <w:rsid w:val="005B31C2"/>
    <w:rPr>
      <w:b/>
      <w:bCs/>
    </w:rPr>
  </w:style>
  <w:style w:type="character" w:customStyle="1" w:styleId="CommentSubjectChar">
    <w:name w:val="Comment Subject Char"/>
    <w:basedOn w:val="CommentTextChar"/>
    <w:link w:val="CommentSubject"/>
    <w:uiPriority w:val="99"/>
    <w:semiHidden/>
    <w:rsid w:val="005B31C2"/>
    <w:rPr>
      <w:rFonts w:ascii="Times New Roman" w:eastAsia="Times New Roman" w:hAnsi="Times New Roman" w:cs="Times New Roman"/>
      <w:b/>
      <w:bCs/>
      <w:color w:val="000000"/>
      <w:sz w:val="20"/>
      <w:szCs w:val="20"/>
      <w:lang w:val="en-IE" w:eastAsia="en-IE"/>
    </w:rPr>
  </w:style>
  <w:style w:type="character" w:styleId="Hyperlink">
    <w:name w:val="Hyperlink"/>
    <w:basedOn w:val="DefaultParagraphFont"/>
    <w:uiPriority w:val="99"/>
    <w:unhideWhenUsed/>
    <w:rsid w:val="007F7618"/>
    <w:rPr>
      <w:color w:val="0563C1" w:themeColor="hyperlink"/>
      <w:u w:val="single"/>
    </w:rPr>
  </w:style>
  <w:style w:type="character" w:styleId="UnresolvedMention">
    <w:name w:val="Unresolved Mention"/>
    <w:basedOn w:val="DefaultParagraphFont"/>
    <w:uiPriority w:val="99"/>
    <w:semiHidden/>
    <w:unhideWhenUsed/>
    <w:rsid w:val="007F7618"/>
    <w:rPr>
      <w:color w:val="605E5C"/>
      <w:shd w:val="clear" w:color="auto" w:fill="E1DFDD"/>
    </w:rPr>
  </w:style>
  <w:style w:type="character" w:styleId="FollowedHyperlink">
    <w:name w:val="FollowedHyperlink"/>
    <w:basedOn w:val="DefaultParagraphFont"/>
    <w:uiPriority w:val="99"/>
    <w:semiHidden/>
    <w:unhideWhenUsed/>
    <w:rsid w:val="007F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39DEF806E9C47BD67F55DE1902B83" ma:contentTypeVersion="13" ma:contentTypeDescription="Create a new document." ma:contentTypeScope="" ma:versionID="fadcb86ae62413fcd4dc9f2a17f0cc7e">
  <xsd:schema xmlns:xsd="http://www.w3.org/2001/XMLSchema" xmlns:xs="http://www.w3.org/2001/XMLSchema" xmlns:p="http://schemas.microsoft.com/office/2006/metadata/properties" xmlns:ns3="8630753f-ecd1-4b53-8fd4-dcd4758c3f9f" xmlns:ns4="7f8c76fa-f315-4e6f-b0bd-e3defcc14b16" targetNamespace="http://schemas.microsoft.com/office/2006/metadata/properties" ma:root="true" ma:fieldsID="76f45034caa5883033964e599f2aed2b" ns3:_="" ns4:_="">
    <xsd:import namespace="8630753f-ecd1-4b53-8fd4-dcd4758c3f9f"/>
    <xsd:import namespace="7f8c76fa-f315-4e6f-b0bd-e3defcc14b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0753f-ecd1-4b53-8fd4-dcd4758c3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c76fa-f315-4e6f-b0bd-e3defcc14b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754D6-3076-4368-824A-71832EF05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0753f-ecd1-4b53-8fd4-dcd4758c3f9f"/>
    <ds:schemaRef ds:uri="7f8c76fa-f315-4e6f-b0bd-e3defcc14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5FAD4-BA5B-468C-84A4-8D157622B4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4643D-DFD7-406C-9D07-8BE0C94F3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Murphy</dc:creator>
  <cp:keywords/>
  <dc:description/>
  <cp:lastModifiedBy>Cian Murphy</cp:lastModifiedBy>
  <cp:revision>2</cp:revision>
  <dcterms:created xsi:type="dcterms:W3CDTF">2021-04-23T08:43:00Z</dcterms:created>
  <dcterms:modified xsi:type="dcterms:W3CDTF">2021-04-23T08:43:00Z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0x010100F8539DEF806E9C47BD67F55DE1902B83</vt:lpwstr>
  </property>
</Properties>
</file>